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F159BA" w:rsidRPr="00F159BA" w:rsidTr="00F159B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2601"/>
              <w:gridCol w:w="2398"/>
            </w:tblGrid>
            <w:tr w:rsidR="00F159BA" w:rsidRPr="00F159B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59BA" w:rsidRPr="00F159BA" w:rsidRDefault="00F159BA" w:rsidP="00F159B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F159B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21 Ocak 2014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59BA" w:rsidRPr="00F159BA" w:rsidRDefault="00F159BA" w:rsidP="00F159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59BA" w:rsidRPr="00F159BA" w:rsidRDefault="00F159BA" w:rsidP="00F159B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159B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28889</w:t>
                  </w:r>
                  <w:proofErr w:type="gramEnd"/>
                </w:p>
              </w:tc>
            </w:tr>
            <w:tr w:rsidR="00F159BA" w:rsidRPr="00F159B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59BA" w:rsidRPr="00F159BA" w:rsidRDefault="00F159BA" w:rsidP="00F159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F159BA" w:rsidRPr="00F159B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59BA" w:rsidRPr="00F159BA" w:rsidRDefault="00F159BA" w:rsidP="00F159BA">
                  <w:pPr>
                    <w:spacing w:after="0" w:line="240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Bilgi Teknolojileri ve İletişim Kurumundan</w:t>
                  </w:r>
                </w:p>
                <w:p w:rsidR="00F159BA" w:rsidRPr="00F159BA" w:rsidRDefault="00F159BA" w:rsidP="00F159BA">
                  <w:pPr>
                    <w:spacing w:before="100"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ELEKTRONİK HABERLEŞME SEKTÖRÜNDE HİZMET KALİTESİ </w:t>
                  </w: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br/>
                    <w:t>YÖNETMELİĞİ EK-4’ÜN UYGULAMASINA İLİŞKİN TEBLİĞDE </w:t>
                  </w: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br/>
                    <w:t>DEĞİŞİKLİK YAPILMASINA DAİR TEBLİĞ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proofErr w:type="gramStart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17/3/2012</w:t>
                  </w:r>
                  <w:proofErr w:type="gramEnd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28236 sayılı Resmî </w:t>
                  </w:r>
                  <w:proofErr w:type="spellStart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Elektronik Haberleşme Sektöründe Hizmet Kalitesi Yönetmeliği Ek-4’ün Uygulamasına İlişkin Tebliğ’in 4 üncü maddesinin birinci fıkrasının (l) bendi aşağıdaki şekilde değiştirilmiştir.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“l) </w:t>
                  </w:r>
                  <w:proofErr w:type="spellStart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Şikâyet</w:t>
                  </w:r>
                  <w:proofErr w:type="spellEnd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: Son kullanıcı veya abone tarafından, yararlanılan elektronik haberleşme ürün veya hizmetleri için,düzeltici faaliyetlerin gerçekleştirilmesi beklentisi ile işletmecinin telefonla erişilebilen müşteri hizmetlerine iletilen(arızalar hariç) her </w:t>
                  </w:r>
                  <w:proofErr w:type="spellStart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türlü</w:t>
                  </w:r>
                  <w:proofErr w:type="spellEnd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 </w:t>
                  </w:r>
                  <w:proofErr w:type="spellStart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problemi</w:t>
                  </w:r>
                  <w:proofErr w:type="spellEnd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,”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Tebliğ’in 6 </w:t>
                  </w:r>
                  <w:proofErr w:type="spellStart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aşağıdaki fıkra eklenmiştir.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“(5) Herhangi bir günde işletmecinin müşteri hizmetlerine gelen toplam çağrı sayısı, ilgili aya ait toplam çağrı sayısının günlük ortalamasının %25 üzerinde ise, söz konusu güne/günlere ait ölçümler ay ortalaması hesaplanırken, hesaplamaya katılmaz.”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Tebliğin Ek-2’si ve Ek-3’ü aşağıdaki şekilde değiştirilmiştir.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  <w:proofErr w:type="gramStart"/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EK-2</w:t>
                  </w:r>
                  <w:proofErr w:type="gramEnd"/>
                </w:p>
                <w:p w:rsidR="00F159BA" w:rsidRPr="00F159BA" w:rsidRDefault="00F159BA" w:rsidP="00F159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tr-TR"/>
                    </w:rPr>
                    <w:t> En kısa sürede %”</w:t>
                  </w: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İfadesini İçeren Ölçüme İlişkin Açıklama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ek, Tebliğde tanımlamış olan “tüketici şikâyeti çözüm süresi” ölçümünde geçen </w:t>
                  </w:r>
                  <w:r w:rsidRPr="00F159B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“En Kısa Sürede Sonuçlandırılan %”</w:t>
                  </w: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ifadesinin açıklanması amacıyla hazırlanmıştır.</w:t>
                  </w:r>
                </w:p>
                <w:p w:rsidR="00F159BA" w:rsidRPr="00F159BA" w:rsidRDefault="00F159BA" w:rsidP="00F159BA">
                  <w:pPr>
                    <w:keepNext/>
                    <w:spacing w:after="0" w:line="240" w:lineRule="atLeast"/>
                    <w:ind w:firstLine="567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Söz konusu ifadenin yer aldığı ölçümlerde, ilgili ölçütte gözlemlenen olaylar ile ölçülen değerleri içeren ve küçükten büyüğe doğru sıralanan bir liste oluşturulur.</w:t>
                  </w:r>
                </w:p>
                <w:p w:rsidR="00F159BA" w:rsidRPr="00F159BA" w:rsidRDefault="00F159BA" w:rsidP="00F159BA">
                  <w:pPr>
                    <w:keepNext/>
                    <w:spacing w:after="0" w:line="240" w:lineRule="atLeast"/>
                    <w:ind w:firstLine="567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Gözlem sayısının istenilen yüzdesi, diğer bir ifade ile % </w:t>
                  </w:r>
                  <w:proofErr w:type="spellStart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d’i</w:t>
                  </w:r>
                  <w:proofErr w:type="spellEnd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belirlenir. Elde edilen sonuçta tam sayı olmayan değerler bir üst sayıya tamamlanır.</w:t>
                  </w:r>
                </w:p>
                <w:p w:rsidR="00F159BA" w:rsidRPr="00F159BA" w:rsidRDefault="00F159BA" w:rsidP="00F159BA">
                  <w:pPr>
                    <w:keepNext/>
                    <w:spacing w:after="0" w:line="240" w:lineRule="atLeast"/>
                    <w:ind w:firstLine="567"/>
                    <w:jc w:val="both"/>
                    <w:outlineLvl w:val="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Listede elde edilen sayı değerindeki sırada yer alan gözleme ilişkin ölçüm değeri hesaplanması istenilen değerdir.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Örnek: </w:t>
                  </w: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En hızlı sürede sonuçlandırılan % 80’lik dilim içerisindeki şikâyetlerin çözüm süresine ilişkin hesaplama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Symbol" w:eastAsia="Times New Roman" w:hAnsi="Symbol" w:cs="Times New Roman"/>
                      <w:sz w:val="18"/>
                      <w:szCs w:val="18"/>
                      <w:lang w:eastAsia="tr-TR"/>
                    </w:rPr>
                    <w:t></w:t>
                  </w:r>
                  <w:r w:rsidRPr="00F159B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</w:t>
                  </w: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ölçüm periyodunda yapılan şikâyetler ve çözüm süresi Tablo 1’de verilmiştir.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1" w:name="OLE_LINK48"/>
                  <w:bookmarkStart w:id="2" w:name="OLE_LINK47"/>
                  <w:bookmarkEnd w:id="1"/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Tablo 1: İlgili ölçüm periyodunda iletilen şikâyetler ve çözüm süreleri</w:t>
                  </w:r>
                  <w:bookmarkEnd w:id="2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3"/>
                    <w:gridCol w:w="1460"/>
                    <w:gridCol w:w="1375"/>
                    <w:gridCol w:w="1461"/>
                    <w:gridCol w:w="1375"/>
                    <w:gridCol w:w="1461"/>
                  </w:tblGrid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Şikâyet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Çözüm Süresi</w:t>
                        </w:r>
                      </w:p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(saat)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Şikâyet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Çözüm Süresi</w:t>
                        </w:r>
                      </w:p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(saat)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Şikâyet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Çözüm Süresi</w:t>
                        </w:r>
                      </w:p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(saat)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149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39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Ğ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22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149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149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F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19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149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Ç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G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36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İ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21</w:t>
                        </w:r>
                      </w:p>
                    </w:tc>
                  </w:tr>
                </w:tbl>
                <w:p w:rsidR="00F159BA" w:rsidRPr="00F159BA" w:rsidRDefault="00F159BA" w:rsidP="00F159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Symbol" w:eastAsia="Times New Roman" w:hAnsi="Symbol" w:cs="Times New Roman"/>
                      <w:sz w:val="18"/>
                      <w:szCs w:val="18"/>
                      <w:lang w:eastAsia="tr-TR"/>
                    </w:rPr>
                    <w:t></w:t>
                  </w:r>
                  <w:r w:rsidRPr="00F159B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</w:t>
                  </w: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Şikâyetler çözüm sürelerine göre küçükten büyüğe Tablo 2’deki gibi sıralanır.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Tablo 2: Sıralanmış şikâyetler ve çözüm süreleri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"/>
                    <w:gridCol w:w="944"/>
                    <w:gridCol w:w="1211"/>
                    <w:gridCol w:w="612"/>
                    <w:gridCol w:w="1049"/>
                    <w:gridCol w:w="1211"/>
                    <w:gridCol w:w="574"/>
                    <w:gridCol w:w="986"/>
                    <w:gridCol w:w="1324"/>
                  </w:tblGrid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Şikâyet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Çözüm Süresi</w:t>
                        </w:r>
                      </w:p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(saat)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Şikâyet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Çözüm Süresi</w:t>
                        </w:r>
                      </w:p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(saat)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Şikâyet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Çözüm Süresi</w:t>
                        </w:r>
                      </w:p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(saat)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63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Ç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5.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İ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9.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G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36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63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2.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6.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Ğ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10.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39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63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3.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7.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11.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53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63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4.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8.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F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12.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tr-TR"/>
                          </w:rPr>
                          <w:t>54</w:t>
                        </w:r>
                      </w:p>
                    </w:tc>
                  </w:tr>
                </w:tbl>
                <w:p w:rsidR="00F159BA" w:rsidRPr="00F159BA" w:rsidRDefault="00F159BA" w:rsidP="00F159BA">
                  <w:pPr>
                    <w:spacing w:after="0" w:line="240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Symbol" w:eastAsia="Times New Roman" w:hAnsi="Symbol" w:cs="Times New Roman"/>
                      <w:sz w:val="18"/>
                      <w:szCs w:val="18"/>
                      <w:lang w:eastAsia="tr-TR"/>
                    </w:rPr>
                    <w:t></w:t>
                  </w:r>
                  <w:r w:rsidRPr="00F159B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</w:t>
                  </w: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Gözlem sayısı olan 12’nin %80’i hesaplanır. 12x(0,80) = 9,6 ≈ 10 elde edilir.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Tablo 2’de 10 uncu sırada yer alan “A” şikâyetine ilişkin “39” değeri hesaplanmak istenen değerdir.</w:t>
                  </w:r>
                </w:p>
                <w:p w:rsidR="00F159BA" w:rsidRPr="00F159BA" w:rsidRDefault="00F159BA" w:rsidP="00F159BA">
                  <w:pPr>
                    <w:spacing w:after="4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159BA" w:rsidRPr="00F159BA" w:rsidRDefault="00F159BA" w:rsidP="00F159BA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EK-3</w:t>
                  </w:r>
                  <w:proofErr w:type="gramEnd"/>
                </w:p>
                <w:p w:rsidR="00F159BA" w:rsidRPr="00F159BA" w:rsidRDefault="00F159BA" w:rsidP="00F159BA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Çağrı Merkezi Hizmetine İlişkin Hizmet Kalitesi Ölçüm Sonuçları Tablosu</w:t>
                  </w:r>
                </w:p>
                <w:p w:rsidR="00F159BA" w:rsidRPr="00F159BA" w:rsidRDefault="00F159BA" w:rsidP="00F159BA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Yükümlü işletmecilere yönelik ölçüt ve hedef değerler.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  <w:gridCol w:w="4147"/>
                    <w:gridCol w:w="1200"/>
                    <w:gridCol w:w="1372"/>
                  </w:tblGrid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1786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Hizmet Kalitesi Ölçütü</w:t>
                        </w:r>
                      </w:p>
                    </w:tc>
                    <w:tc>
                      <w:tcPr>
                        <w:tcW w:w="4147" w:type="dxa"/>
                        <w:tcBorders>
                          <w:top w:val="double" w:sz="4" w:space="0" w:color="auto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İlgili Veriler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double" w:sz="4" w:space="0" w:color="auto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Ölçüm Değeri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double" w:sz="4" w:space="0" w:color="auto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Hedef Değerler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1786" w:type="dxa"/>
                        <w:tcBorders>
                          <w:top w:val="nil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Ana menüde geçen süre</w:t>
                        </w: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4147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Sesli yanıt sistemi ana menüsünün toplam süresi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 Saniye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≤ 45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1786" w:type="dxa"/>
                        <w:tcBorders>
                          <w:top w:val="nil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Alt menüde geçen süre</w:t>
                        </w:r>
                      </w:p>
                    </w:tc>
                    <w:tc>
                      <w:tcPr>
                        <w:tcW w:w="4147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Alt menüde, çağrı merkezindeki gerçek kişiye bağlanma seçeneğinin sunulduğu ana kadar geçen süre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 Saniye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≤ 20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1786" w:type="dxa"/>
                        <w:tcBorders>
                          <w:top w:val="nil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Müşteri hizmetleri için cevap verme süresi</w:t>
                        </w:r>
                      </w:p>
                    </w:tc>
                    <w:tc>
                      <w:tcPr>
                        <w:tcW w:w="4147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 saniye içinde cevaplanan aramaların yüzdesi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%…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≥ 80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1786" w:type="dxa"/>
                        <w:tcBorders>
                          <w:top w:val="nil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Tüketici şikâyeti sıklığı</w:t>
                        </w:r>
                      </w:p>
                    </w:tc>
                    <w:tc>
                      <w:tcPr>
                        <w:tcW w:w="4147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Aylık toplam şikâyet sayısının toplam abone sayısına oranı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….</w:t>
                        </w:r>
                        <w:proofErr w:type="gramEnd"/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Adet</w:t>
                        </w:r>
                      </w:p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%…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F159BA" w:rsidRPr="00F159BA">
                    <w:trPr>
                      <w:trHeight w:val="20"/>
                      <w:jc w:val="center"/>
                    </w:trPr>
                    <w:tc>
                      <w:tcPr>
                        <w:tcW w:w="1786" w:type="dxa"/>
                        <w:tcBorders>
                          <w:top w:val="nil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Tüketici şikâyetleri çözüm süresi</w:t>
                        </w:r>
                      </w:p>
                    </w:tc>
                    <w:tc>
                      <w:tcPr>
                        <w:tcW w:w="4147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 kısa sürede sonuçlandırılan % 80’lik dilim içerisindeki şikâyetlerin çözüm süresi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 Saat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159BA" w:rsidRPr="00F159BA" w:rsidRDefault="00F159BA" w:rsidP="00F159BA">
                        <w:pPr>
                          <w:spacing w:after="6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≤ 24</w:t>
                        </w:r>
                      </w:p>
                    </w:tc>
                  </w:tr>
                </w:tbl>
                <w:p w:rsidR="00F159BA" w:rsidRPr="00F159BA" w:rsidRDefault="00F159BA" w:rsidP="00F159BA">
                  <w:pPr>
                    <w:spacing w:after="0" w:line="240" w:lineRule="atLeast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1</w:t>
                  </w: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Sesli yanıt sistemi kullanan işletmeci için geçerli ölçüt ve değerdir.”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Bilgi Teknolojileri ve İletişim Kurulu Başkanı yürütür.</w:t>
                  </w:r>
                </w:p>
                <w:p w:rsidR="00F159BA" w:rsidRPr="00F159BA" w:rsidRDefault="00F159BA" w:rsidP="00F159BA">
                  <w:pPr>
                    <w:spacing w:after="0" w:line="240" w:lineRule="atLeast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F159BA" w:rsidRPr="00F159BA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F159BA" w:rsidRPr="00F159B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F159BA" w:rsidRPr="00F159B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17/3/2012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59BA" w:rsidRPr="00F159BA" w:rsidRDefault="00F159BA" w:rsidP="00F159B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159B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28236</w:t>
                        </w:r>
                      </w:p>
                    </w:tc>
                  </w:tr>
                </w:tbl>
                <w:p w:rsidR="00F159BA" w:rsidRPr="00F159BA" w:rsidRDefault="00F159BA" w:rsidP="00F159B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159BA" w:rsidRPr="00F159BA" w:rsidRDefault="00F159BA" w:rsidP="00F159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59B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F159BA" w:rsidRPr="00F159BA" w:rsidRDefault="00F159BA" w:rsidP="00F1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159BA" w:rsidRPr="00F159BA" w:rsidRDefault="00F159BA" w:rsidP="00F1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159B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F113E6" w:rsidRDefault="00F113E6"/>
    <w:sectPr w:rsidR="00F1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6"/>
    <w:rsid w:val="00191596"/>
    <w:rsid w:val="0071591B"/>
    <w:rsid w:val="00746850"/>
    <w:rsid w:val="00C94216"/>
    <w:rsid w:val="00F113E6"/>
    <w:rsid w:val="00F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link w:val="Balk8Char"/>
    <w:uiPriority w:val="9"/>
    <w:qFormat/>
    <w:rsid w:val="00F159BA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"/>
    <w:rsid w:val="00F159B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159BA"/>
  </w:style>
  <w:style w:type="character" w:customStyle="1" w:styleId="grame">
    <w:name w:val="grame"/>
    <w:basedOn w:val="VarsaylanParagrafYazTipi"/>
    <w:rsid w:val="00F159BA"/>
  </w:style>
  <w:style w:type="paragraph" w:styleId="NormalWeb">
    <w:name w:val="Normal (Web)"/>
    <w:basedOn w:val="Normal"/>
    <w:uiPriority w:val="99"/>
    <w:unhideWhenUsed/>
    <w:rsid w:val="00F1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F159BA"/>
  </w:style>
  <w:style w:type="character" w:customStyle="1" w:styleId="spelle">
    <w:name w:val="spelle"/>
    <w:basedOn w:val="VarsaylanParagrafYazTipi"/>
    <w:rsid w:val="00F159BA"/>
  </w:style>
  <w:style w:type="paragraph" w:customStyle="1" w:styleId="3-normalyaz">
    <w:name w:val="3-normalyaz"/>
    <w:basedOn w:val="Normal"/>
    <w:rsid w:val="00F1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link w:val="Balk8Char"/>
    <w:uiPriority w:val="9"/>
    <w:qFormat/>
    <w:rsid w:val="00F159BA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"/>
    <w:rsid w:val="00F159B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159BA"/>
  </w:style>
  <w:style w:type="character" w:customStyle="1" w:styleId="grame">
    <w:name w:val="grame"/>
    <w:basedOn w:val="VarsaylanParagrafYazTipi"/>
    <w:rsid w:val="00F159BA"/>
  </w:style>
  <w:style w:type="paragraph" w:styleId="NormalWeb">
    <w:name w:val="Normal (Web)"/>
    <w:basedOn w:val="Normal"/>
    <w:uiPriority w:val="99"/>
    <w:unhideWhenUsed/>
    <w:rsid w:val="00F1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F159BA"/>
  </w:style>
  <w:style w:type="character" w:customStyle="1" w:styleId="spelle">
    <w:name w:val="spelle"/>
    <w:basedOn w:val="VarsaylanParagrafYazTipi"/>
    <w:rsid w:val="00F159BA"/>
  </w:style>
  <w:style w:type="paragraph" w:customStyle="1" w:styleId="3-normalyaz">
    <w:name w:val="3-normalyaz"/>
    <w:basedOn w:val="Normal"/>
    <w:rsid w:val="00F1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2014-09-18T14:04:00Z</dcterms:created>
  <dcterms:modified xsi:type="dcterms:W3CDTF">2014-09-18T14:04:00Z</dcterms:modified>
</cp:coreProperties>
</file>