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A4" w:rsidRDefault="00F861A4" w:rsidP="00F861A4">
      <w:pPr>
        <w:pStyle w:val="Heading5"/>
        <w:spacing w:before="32"/>
        <w:rPr>
          <w:u w:val="none"/>
        </w:rPr>
      </w:pPr>
      <w:r>
        <w:rPr>
          <w:color w:val="231F20"/>
          <w:u w:color="231F20"/>
        </w:rPr>
        <w:t>Bilgi Teknolojileri ve İletişim Kurumundan:</w:t>
      </w:r>
    </w:p>
    <w:p w:rsidR="00F861A4" w:rsidRDefault="00F861A4" w:rsidP="00F861A4">
      <w:pPr>
        <w:pStyle w:val="Heading6"/>
        <w:spacing w:before="99" w:line="295" w:lineRule="auto"/>
      </w:pPr>
      <w:r>
        <w:rPr>
          <w:color w:val="231F20"/>
        </w:rPr>
        <w:t>ELEKTRONİK HABERLEŞME SEKTÖRÜNDE HİZMET KALİTESİ YÖNETMELİĞİNDE DEĞİŞİKLİK YAPILMASINA</w:t>
      </w:r>
    </w:p>
    <w:p w:rsidR="00F861A4" w:rsidRDefault="00F861A4" w:rsidP="00F861A4">
      <w:pPr>
        <w:spacing w:line="217" w:lineRule="exact"/>
        <w:ind w:left="316" w:right="352"/>
        <w:jc w:val="center"/>
        <w:rPr>
          <w:b/>
          <w:sz w:val="19"/>
        </w:rPr>
      </w:pPr>
      <w:r>
        <w:rPr>
          <w:b/>
          <w:color w:val="231F20"/>
          <w:sz w:val="19"/>
        </w:rPr>
        <w:t>DAİR YÖNETMELİK</w:t>
      </w:r>
    </w:p>
    <w:p w:rsidR="00F861A4" w:rsidRDefault="00F861A4" w:rsidP="00F861A4">
      <w:pPr>
        <w:spacing w:before="163" w:line="295" w:lineRule="auto"/>
        <w:ind w:left="110" w:right="146" w:firstLine="566"/>
        <w:jc w:val="both"/>
        <w:rPr>
          <w:sz w:val="19"/>
        </w:rPr>
      </w:pPr>
      <w:r>
        <w:rPr>
          <w:b/>
          <w:color w:val="231F20"/>
          <w:sz w:val="19"/>
        </w:rPr>
        <w:t>MADDE</w:t>
      </w:r>
      <w:r>
        <w:rPr>
          <w:b/>
          <w:color w:val="231F20"/>
          <w:spacing w:val="-15"/>
          <w:sz w:val="19"/>
        </w:rPr>
        <w:t xml:space="preserve"> </w:t>
      </w:r>
      <w:r>
        <w:rPr>
          <w:b/>
          <w:color w:val="231F20"/>
          <w:sz w:val="19"/>
        </w:rPr>
        <w:t>1</w:t>
      </w:r>
      <w:r>
        <w:rPr>
          <w:b/>
          <w:color w:val="231F20"/>
          <w:spacing w:val="-14"/>
          <w:sz w:val="19"/>
        </w:rPr>
        <w:t xml:space="preserve"> </w:t>
      </w:r>
      <w:r>
        <w:rPr>
          <w:b/>
          <w:color w:val="231F20"/>
          <w:sz w:val="19"/>
        </w:rPr>
        <w:t>–</w:t>
      </w:r>
      <w:r>
        <w:rPr>
          <w:b/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12/9/2010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tarihli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ve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27697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sayılı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Resmî</w:t>
      </w:r>
      <w:r>
        <w:rPr>
          <w:color w:val="231F20"/>
          <w:spacing w:val="-14"/>
          <w:sz w:val="19"/>
        </w:rPr>
        <w:t xml:space="preserve"> </w:t>
      </w:r>
      <w:proofErr w:type="spellStart"/>
      <w:r>
        <w:rPr>
          <w:color w:val="231F20"/>
          <w:sz w:val="19"/>
        </w:rPr>
        <w:t>Gazete’de</w:t>
      </w:r>
      <w:proofErr w:type="spellEnd"/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yayımlanan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Elektronik Haberleşme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Sektöründe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Hizmet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Kalitesi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Yönetmeliğinin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9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uncu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maddesine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aşağıdaki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fıkra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ek</w:t>
      </w:r>
      <w:bookmarkStart w:id="0" w:name="_GoBack"/>
      <w:bookmarkEnd w:id="0"/>
      <w:r>
        <w:rPr>
          <w:color w:val="231F20"/>
          <w:sz w:val="19"/>
        </w:rPr>
        <w:t>lenmiştir.</w:t>
      </w:r>
    </w:p>
    <w:p w:rsidR="00F861A4" w:rsidRDefault="00F861A4" w:rsidP="00F861A4">
      <w:pPr>
        <w:spacing w:line="295" w:lineRule="auto"/>
        <w:ind w:left="110" w:right="150" w:firstLine="566"/>
        <w:jc w:val="both"/>
        <w:rPr>
          <w:sz w:val="19"/>
        </w:rPr>
      </w:pPr>
      <w:r>
        <w:rPr>
          <w:color w:val="231F20"/>
          <w:sz w:val="19"/>
        </w:rPr>
        <w:t>“(4) İdari para cezaları ve diğer yaptırımlar Yönetmeliğin</w:t>
      </w:r>
      <w:r>
        <w:rPr>
          <w:color w:val="231F20"/>
          <w:sz w:val="19"/>
        </w:rPr>
        <w:t xml:space="preserve"> her bir eki için ayrı ayrı de</w:t>
      </w:r>
      <w:r>
        <w:rPr>
          <w:color w:val="231F20"/>
          <w:sz w:val="19"/>
        </w:rPr>
        <w:t>ğerlendirilerek uygulanır.”</w:t>
      </w:r>
    </w:p>
    <w:p w:rsidR="00F861A4" w:rsidRDefault="00F861A4" w:rsidP="00F861A4">
      <w:pPr>
        <w:spacing w:line="217" w:lineRule="exact"/>
        <w:ind w:left="677"/>
        <w:jc w:val="both"/>
        <w:rPr>
          <w:sz w:val="19"/>
        </w:rPr>
      </w:pPr>
      <w:r>
        <w:rPr>
          <w:b/>
          <w:color w:val="231F20"/>
          <w:sz w:val="19"/>
        </w:rPr>
        <w:t xml:space="preserve">MADDE 2 – </w:t>
      </w:r>
      <w:r>
        <w:rPr>
          <w:color w:val="231F20"/>
          <w:sz w:val="19"/>
        </w:rPr>
        <w:t>Bu Yönetmelik yayımı tarihinde yürürlüğe girer.</w:t>
      </w:r>
    </w:p>
    <w:p w:rsidR="00F861A4" w:rsidRDefault="00F861A4" w:rsidP="00F861A4">
      <w:pPr>
        <w:spacing w:before="48" w:line="295" w:lineRule="auto"/>
        <w:ind w:left="110" w:right="146" w:firstLine="566"/>
        <w:jc w:val="both"/>
        <w:rPr>
          <w:sz w:val="19"/>
        </w:rPr>
      </w:pPr>
      <w:r>
        <w:rPr>
          <w:b/>
          <w:color w:val="231F20"/>
          <w:sz w:val="19"/>
        </w:rPr>
        <w:t xml:space="preserve">MADDE 3 – </w:t>
      </w:r>
      <w:r>
        <w:rPr>
          <w:color w:val="231F20"/>
          <w:sz w:val="19"/>
        </w:rPr>
        <w:t>Bu Yönetmelik hükümlerini Bilgi Teknolojileri ve İletişim Kurulu Baş- kanı yürütür.</w:t>
      </w:r>
    </w:p>
    <w:p w:rsidR="00F861A4" w:rsidRDefault="00F861A4" w:rsidP="00F861A4"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tblInd w:w="1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3460"/>
      </w:tblGrid>
      <w:tr w:rsidR="00F861A4" w:rsidTr="00FA12B1">
        <w:trPr>
          <w:trHeight w:val="497"/>
        </w:trPr>
        <w:tc>
          <w:tcPr>
            <w:tcW w:w="6935" w:type="dxa"/>
            <w:gridSpan w:val="2"/>
          </w:tcPr>
          <w:p w:rsidR="00F861A4" w:rsidRDefault="00F861A4" w:rsidP="00FA12B1">
            <w:pPr>
              <w:pStyle w:val="TableParagraph"/>
              <w:tabs>
                <w:tab w:val="left" w:pos="4940"/>
              </w:tabs>
              <w:spacing w:before="1" w:line="249" w:lineRule="auto"/>
              <w:ind w:left="1521" w:right="1507" w:firstLine="9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Yönetmeliğin Yayımlandığı Resmî Gazete’nin </w:t>
            </w:r>
            <w:r>
              <w:rPr>
                <w:b/>
                <w:color w:val="231F20"/>
                <w:spacing w:val="-3"/>
                <w:sz w:val="19"/>
              </w:rPr>
              <w:t>Tarihi</w:t>
            </w:r>
            <w:r>
              <w:rPr>
                <w:color w:val="231F20"/>
                <w:spacing w:val="-3"/>
                <w:sz w:val="19"/>
              </w:rPr>
              <w:tab/>
            </w:r>
            <w:r>
              <w:rPr>
                <w:b/>
                <w:color w:val="231F20"/>
                <w:spacing w:val="-3"/>
                <w:sz w:val="19"/>
              </w:rPr>
              <w:t>Sayısı</w:t>
            </w:r>
          </w:p>
        </w:tc>
      </w:tr>
      <w:tr w:rsidR="00F861A4" w:rsidTr="00FA12B1">
        <w:trPr>
          <w:trHeight w:val="297"/>
        </w:trPr>
        <w:tc>
          <w:tcPr>
            <w:tcW w:w="3475" w:type="dxa"/>
          </w:tcPr>
          <w:p w:rsidR="00F861A4" w:rsidRDefault="00F861A4" w:rsidP="00FA12B1">
            <w:pPr>
              <w:pStyle w:val="TableParagraph"/>
              <w:spacing w:before="16" w:line="240" w:lineRule="auto"/>
              <w:ind w:left="1352"/>
              <w:rPr>
                <w:sz w:val="19"/>
              </w:rPr>
            </w:pPr>
            <w:r>
              <w:rPr>
                <w:color w:val="231F20"/>
                <w:sz w:val="19"/>
              </w:rPr>
              <w:t>12/9/2010</w:t>
            </w:r>
          </w:p>
        </w:tc>
        <w:tc>
          <w:tcPr>
            <w:tcW w:w="3460" w:type="dxa"/>
          </w:tcPr>
          <w:p w:rsidR="00F861A4" w:rsidRDefault="00F861A4" w:rsidP="00FA12B1">
            <w:pPr>
              <w:pStyle w:val="TableParagraph"/>
              <w:spacing w:before="16" w:line="240" w:lineRule="auto"/>
              <w:ind w:left="0" w:right="148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27697</w:t>
            </w:r>
          </w:p>
        </w:tc>
      </w:tr>
      <w:tr w:rsidR="00F861A4" w:rsidTr="00FA12B1">
        <w:trPr>
          <w:trHeight w:val="486"/>
        </w:trPr>
        <w:tc>
          <w:tcPr>
            <w:tcW w:w="6935" w:type="dxa"/>
            <w:gridSpan w:val="2"/>
          </w:tcPr>
          <w:p w:rsidR="00F861A4" w:rsidRDefault="00F861A4" w:rsidP="00FA12B1">
            <w:pPr>
              <w:pStyle w:val="TableParagraph"/>
              <w:spacing w:before="4" w:line="240" w:lineRule="auto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Yönetmelikte Değişiklik Yapan Yönetmeliğin Yayımlandığı Resmî Gazete’nin</w:t>
            </w:r>
          </w:p>
          <w:p w:rsidR="00F861A4" w:rsidRDefault="00F861A4" w:rsidP="00FA12B1">
            <w:pPr>
              <w:pStyle w:val="TableParagraph"/>
              <w:tabs>
                <w:tab w:val="left" w:pos="3459"/>
              </w:tabs>
              <w:spacing w:before="6" w:line="240" w:lineRule="auto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8"/>
                <w:sz w:val="19"/>
              </w:rPr>
              <w:t>Tarihi</w:t>
            </w:r>
            <w:r>
              <w:rPr>
                <w:color w:val="231F20"/>
                <w:spacing w:val="-8"/>
                <w:sz w:val="19"/>
              </w:rPr>
              <w:tab/>
            </w:r>
            <w:r>
              <w:rPr>
                <w:b/>
                <w:color w:val="231F20"/>
                <w:spacing w:val="-5"/>
                <w:sz w:val="19"/>
              </w:rPr>
              <w:t>Sayısı</w:t>
            </w:r>
          </w:p>
        </w:tc>
      </w:tr>
      <w:tr w:rsidR="00F861A4" w:rsidTr="00FA12B1">
        <w:trPr>
          <w:trHeight w:val="297"/>
        </w:trPr>
        <w:tc>
          <w:tcPr>
            <w:tcW w:w="3475" w:type="dxa"/>
          </w:tcPr>
          <w:p w:rsidR="00F861A4" w:rsidRDefault="00F861A4" w:rsidP="00FA12B1">
            <w:pPr>
              <w:pStyle w:val="TableParagraph"/>
              <w:spacing w:before="16" w:line="240" w:lineRule="auto"/>
              <w:ind w:left="1348"/>
              <w:rPr>
                <w:sz w:val="19"/>
              </w:rPr>
            </w:pPr>
            <w:r>
              <w:rPr>
                <w:color w:val="231F20"/>
                <w:sz w:val="19"/>
              </w:rPr>
              <w:t>15/4/2011</w:t>
            </w:r>
          </w:p>
        </w:tc>
        <w:tc>
          <w:tcPr>
            <w:tcW w:w="3460" w:type="dxa"/>
          </w:tcPr>
          <w:p w:rsidR="00F861A4" w:rsidRDefault="00F861A4" w:rsidP="00FA12B1">
            <w:pPr>
              <w:pStyle w:val="TableParagraph"/>
              <w:spacing w:before="16" w:line="240" w:lineRule="auto"/>
              <w:ind w:left="0" w:right="148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27906</w:t>
            </w:r>
          </w:p>
        </w:tc>
      </w:tr>
    </w:tbl>
    <w:p w:rsidR="00427148" w:rsidRPr="00F861A4" w:rsidRDefault="00427148" w:rsidP="00F861A4"/>
    <w:sectPr w:rsidR="00427148" w:rsidRPr="00F8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A4"/>
    <w:rsid w:val="00427148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98F8"/>
  <w15:chartTrackingRefBased/>
  <w15:docId w15:val="{B0BBC4BB-B11F-47CF-87BB-7BDE438D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6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F861A4"/>
    <w:pPr>
      <w:ind w:left="677"/>
      <w:jc w:val="both"/>
      <w:outlineLvl w:val="4"/>
    </w:pPr>
    <w:rPr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F861A4"/>
    <w:pPr>
      <w:ind w:left="316" w:right="352"/>
      <w:jc w:val="center"/>
      <w:outlineLvl w:val="5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861A4"/>
    <w:rPr>
      <w:rFonts w:ascii="Times New Roman" w:eastAsia="Times New Roman" w:hAnsi="Times New Roman" w:cs="Times New Roman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F861A4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F861A4"/>
    <w:pPr>
      <w:ind w:left="13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861A4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861A4"/>
    <w:pPr>
      <w:spacing w:before="42" w:line="177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Sermest</dc:creator>
  <cp:keywords/>
  <dc:description/>
  <cp:lastModifiedBy>Sermest</cp:lastModifiedBy>
  <cp:revision>1</cp:revision>
  <dcterms:created xsi:type="dcterms:W3CDTF">2021-04-02T16:33:00Z</dcterms:created>
  <dcterms:modified xsi:type="dcterms:W3CDTF">2021-04-02T16:35:00Z</dcterms:modified>
</cp:coreProperties>
</file>